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44" w:rsidRPr="00141BBF" w:rsidRDefault="00D71844" w:rsidP="00D71844">
      <w:pPr>
        <w:jc w:val="center"/>
        <w:rPr>
          <w:rFonts w:ascii="Times New Roman" w:hAnsi="Times New Roman" w:cs="Times New Roman"/>
          <w:sz w:val="40"/>
          <w:szCs w:val="40"/>
        </w:rPr>
      </w:pPr>
      <w:bookmarkStart w:id="0" w:name="_GoBack"/>
      <w:bookmarkEnd w:id="0"/>
      <w:r w:rsidRPr="00141BBF">
        <w:rPr>
          <w:rFonts w:ascii="Times New Roman" w:hAnsi="Times New Roman" w:cs="Times New Roman"/>
          <w:b/>
          <w:sz w:val="40"/>
          <w:szCs w:val="40"/>
          <w:u w:val="single"/>
        </w:rPr>
        <w:t>MATH 8 COURSE OUTLINE</w:t>
      </w:r>
    </w:p>
    <w:p w:rsidR="00D71844" w:rsidRPr="008A5A41" w:rsidRDefault="00D71844" w:rsidP="00141BBF">
      <w:pPr>
        <w:jc w:val="center"/>
        <w:rPr>
          <w:rFonts w:ascii="Times New Roman" w:hAnsi="Times New Roman" w:cs="Times New Roman"/>
          <w:sz w:val="24"/>
          <w:szCs w:val="24"/>
        </w:rPr>
      </w:pPr>
      <w:r>
        <w:rPr>
          <w:rFonts w:ascii="Times New Roman" w:hAnsi="Times New Roman" w:cs="Times New Roman"/>
          <w:sz w:val="24"/>
          <w:szCs w:val="24"/>
        </w:rPr>
        <w:t xml:space="preserve">Mr. Bergen </w:t>
      </w:r>
      <w:proofErr w:type="spellStart"/>
      <w:r>
        <w:rPr>
          <w:rFonts w:ascii="Times New Roman" w:hAnsi="Times New Roman" w:cs="Times New Roman"/>
          <w:sz w:val="24"/>
          <w:szCs w:val="24"/>
        </w:rPr>
        <w:t>Henengouwen</w:t>
      </w:r>
      <w:proofErr w:type="spellEnd"/>
      <w:r>
        <w:rPr>
          <w:rFonts w:ascii="Times New Roman" w:hAnsi="Times New Roman" w:cs="Times New Roman"/>
          <w:sz w:val="24"/>
          <w:szCs w:val="24"/>
        </w:rPr>
        <w:t xml:space="preserve"> </w:t>
      </w:r>
      <w:r>
        <w:rPr>
          <w:rFonts w:ascii="Times New Roman" w:hAnsi="Times New Roman" w:cs="Times New Roman"/>
          <w:sz w:val="24"/>
          <w:szCs w:val="24"/>
        </w:rPr>
        <w:t>– 2013/2014</w:t>
      </w:r>
    </w:p>
    <w:p w:rsidR="00D71844" w:rsidRPr="008A5A41" w:rsidRDefault="00D71844" w:rsidP="00D71844">
      <w:pPr>
        <w:rPr>
          <w:rFonts w:ascii="Times New Roman" w:hAnsi="Times New Roman" w:cs="Times New Roman"/>
          <w:b/>
          <w:sz w:val="24"/>
          <w:szCs w:val="24"/>
          <w:u w:val="single"/>
        </w:rPr>
      </w:pPr>
      <w:r w:rsidRPr="008A5A41">
        <w:rPr>
          <w:rFonts w:ascii="Times New Roman" w:hAnsi="Times New Roman" w:cs="Times New Roman"/>
          <w:b/>
          <w:sz w:val="24"/>
          <w:szCs w:val="24"/>
          <w:u w:val="single"/>
        </w:rPr>
        <w:t xml:space="preserve">Strand 1 – Number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1 - </w:t>
      </w:r>
      <w:r w:rsidRPr="008A5A41">
        <w:rPr>
          <w:rFonts w:ascii="Times New Roman" w:hAnsi="Times New Roman" w:cs="Times New Roman"/>
          <w:sz w:val="24"/>
          <w:szCs w:val="24"/>
        </w:rPr>
        <w:t xml:space="preserve">Number Relationships </w:t>
      </w:r>
    </w:p>
    <w:p w:rsidR="00D71844" w:rsidRPr="008A5A41"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Perfect Squares/Square Roots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Sept. 4 – 19</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2 – Fraction Operations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Multiplying fractions/mixed numbers</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Dividing fractions/mixed numbers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Sept. 16 – Oct. 11</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Modelling multiplication/division of fractions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3 – Ratios and Rates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Expressing ratios and rates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Oct. 14 – Nov. 6</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Proportional reasoning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4 – </w:t>
      </w:r>
      <w:proofErr w:type="spellStart"/>
      <w:r>
        <w:rPr>
          <w:rFonts w:ascii="Times New Roman" w:hAnsi="Times New Roman" w:cs="Times New Roman"/>
          <w:sz w:val="24"/>
          <w:szCs w:val="24"/>
        </w:rPr>
        <w:t>Percents</w:t>
      </w:r>
      <w:proofErr w:type="spellEnd"/>
      <w:r>
        <w:rPr>
          <w:rFonts w:ascii="Times New Roman" w:hAnsi="Times New Roman" w:cs="Times New Roman"/>
          <w:sz w:val="24"/>
          <w:szCs w:val="24"/>
        </w:rPr>
        <w:t xml:space="preserve">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Fractional </w:t>
      </w:r>
      <w:proofErr w:type="spellStart"/>
      <w:r>
        <w:rPr>
          <w:rFonts w:ascii="Times New Roman" w:hAnsi="Times New Roman" w:cs="Times New Roman"/>
          <w:sz w:val="24"/>
          <w:szCs w:val="24"/>
        </w:rPr>
        <w:t>Percents</w:t>
      </w:r>
      <w:proofErr w:type="spellEnd"/>
    </w:p>
    <w:p w:rsidR="00D71844" w:rsidRDefault="00D71844" w:rsidP="00D71844">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Percents</w:t>
      </w:r>
      <w:proofErr w:type="spellEnd"/>
      <w:r>
        <w:rPr>
          <w:rFonts w:ascii="Times New Roman" w:hAnsi="Times New Roman" w:cs="Times New Roman"/>
          <w:sz w:val="24"/>
          <w:szCs w:val="24"/>
        </w:rPr>
        <w:t xml:space="preserve"> between 0% and 1% </w:t>
      </w:r>
    </w:p>
    <w:p w:rsidR="00D71844" w:rsidRDefault="00D71844" w:rsidP="00D71844">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Percents</w:t>
      </w:r>
      <w:proofErr w:type="spellEnd"/>
      <w:r>
        <w:rPr>
          <w:rFonts w:ascii="Times New Roman" w:hAnsi="Times New Roman" w:cs="Times New Roman"/>
          <w:sz w:val="24"/>
          <w:szCs w:val="24"/>
        </w:rPr>
        <w:t xml:space="preserve"> greater than 100%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Nov. 7 – Dec. 11</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Fraction/Decimal/Percent conversions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Combined Percentages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6 – Integers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Multiplying Integers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Dividing Integers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Dec. 12 – Jan. 10 </w:t>
      </w:r>
    </w:p>
    <w:p w:rsidR="00D71844" w:rsidRDefault="00D71844" w:rsidP="00D71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Modelling multiplication/division of integers </w:t>
      </w:r>
    </w:p>
    <w:p w:rsidR="00D71844" w:rsidRDefault="00D71844" w:rsidP="00D71844">
      <w:pPr>
        <w:jc w:val="center"/>
        <w:rPr>
          <w:rFonts w:ascii="Times New Roman" w:hAnsi="Times New Roman" w:cs="Times New Roman"/>
          <w:b/>
          <w:sz w:val="24"/>
          <w:szCs w:val="24"/>
        </w:rPr>
      </w:pPr>
      <w:r>
        <w:rPr>
          <w:rFonts w:ascii="Times New Roman" w:hAnsi="Times New Roman" w:cs="Times New Roman"/>
          <w:b/>
          <w:sz w:val="24"/>
          <w:szCs w:val="24"/>
        </w:rPr>
        <w:t>Review for midterm will take place January 13-17 if time permits</w:t>
      </w:r>
    </w:p>
    <w:p w:rsidR="00D71844" w:rsidRDefault="00D71844" w:rsidP="00D71844">
      <w:pPr>
        <w:jc w:val="center"/>
        <w:rPr>
          <w:rFonts w:ascii="Times New Roman" w:hAnsi="Times New Roman" w:cs="Times New Roman"/>
          <w:b/>
          <w:sz w:val="24"/>
          <w:szCs w:val="24"/>
        </w:rPr>
      </w:pPr>
      <w:r>
        <w:rPr>
          <w:rFonts w:ascii="Times New Roman" w:hAnsi="Times New Roman" w:cs="Times New Roman"/>
          <w:b/>
          <w:sz w:val="24"/>
          <w:szCs w:val="24"/>
        </w:rPr>
        <w:t xml:space="preserve">MIDTERM WILL OCCUR DURING THE EXAM WEEK OF 20-24 </w:t>
      </w: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t>Strand 2 – Patterns and Relations</w:t>
      </w:r>
      <w:r>
        <w:rPr>
          <w:rFonts w:ascii="Times New Roman" w:hAnsi="Times New Roman" w:cs="Times New Roman"/>
          <w:sz w:val="24"/>
          <w:szCs w:val="24"/>
        </w:rPr>
        <w:t xml:space="preserve">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9 – Linear Relations and Equations </w:t>
      </w:r>
    </w:p>
    <w:p w:rsidR="00D71844" w:rsidRDefault="00D71844" w:rsidP="00D718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Graphing linear relations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Jan. 27 – Feb. 28</w:t>
      </w:r>
    </w:p>
    <w:p w:rsidR="00D71844" w:rsidRDefault="00D71844" w:rsidP="00D718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Solving linear equations </w:t>
      </w: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lastRenderedPageBreak/>
        <w:t>Strand 3 – Shape and Space</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1 &amp; 5 – Measurement </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Pythagorean Theorem </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Nets of 3-D objects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March 3 – March 28</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Surface area of prisms and cylinders </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Volume of prisms and cylinders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11 – 3-D Geometry </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Views of 3-D objects </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Isometric drawings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March 31 – April 17</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Rotations of 3-D objects </w:t>
      </w:r>
    </w:p>
    <w:p w:rsidR="00D71844" w:rsidRDefault="00D71844" w:rsidP="00D718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Congruence of polygons </w:t>
      </w: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t xml:space="preserve">Strand 4 – Statistics and Probability </w:t>
      </w:r>
      <w:r>
        <w:rPr>
          <w:rFonts w:ascii="Times New Roman" w:hAnsi="Times New Roman" w:cs="Times New Roman"/>
          <w:sz w:val="24"/>
          <w:szCs w:val="24"/>
        </w:rPr>
        <w:t xml:space="preserve">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8 – Data Analysis </w:t>
      </w:r>
    </w:p>
    <w:p w:rsidR="00D71844" w:rsidRDefault="00D71844" w:rsidP="00D718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Comparing different types of 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April 28 – May 20</w:t>
      </w:r>
    </w:p>
    <w:p w:rsidR="00D71844" w:rsidRDefault="00D71844" w:rsidP="00D718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Misleading graphs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Chapter 10 – Probability </w:t>
      </w:r>
    </w:p>
    <w:p w:rsidR="00D71844" w:rsidRDefault="00D71844" w:rsidP="00D718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Probability of independent events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May 21 – June 13</w:t>
      </w:r>
    </w:p>
    <w:p w:rsidR="00D71844" w:rsidRDefault="00D71844" w:rsidP="00D718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Calculating probability </w:t>
      </w:r>
    </w:p>
    <w:p w:rsidR="00D71844" w:rsidRPr="005248EE" w:rsidRDefault="00D71844" w:rsidP="00D71844">
      <w:pPr>
        <w:jc w:val="center"/>
        <w:rPr>
          <w:rFonts w:ascii="Times New Roman" w:hAnsi="Times New Roman" w:cs="Times New Roman"/>
          <w:b/>
          <w:sz w:val="24"/>
          <w:szCs w:val="24"/>
        </w:rPr>
      </w:pPr>
      <w:r w:rsidRPr="005248EE">
        <w:rPr>
          <w:rFonts w:ascii="Times New Roman" w:hAnsi="Times New Roman" w:cs="Times New Roman"/>
          <w:b/>
          <w:sz w:val="24"/>
          <w:szCs w:val="24"/>
        </w:rPr>
        <w:t xml:space="preserve">Review for midterm will take place </w:t>
      </w:r>
      <w:r>
        <w:rPr>
          <w:rFonts w:ascii="Times New Roman" w:hAnsi="Times New Roman" w:cs="Times New Roman"/>
          <w:b/>
          <w:sz w:val="24"/>
          <w:szCs w:val="24"/>
        </w:rPr>
        <w:t>June 16 – 20</w:t>
      </w:r>
      <w:r w:rsidRPr="005248EE">
        <w:rPr>
          <w:rFonts w:ascii="Times New Roman" w:hAnsi="Times New Roman" w:cs="Times New Roman"/>
          <w:b/>
          <w:sz w:val="24"/>
          <w:szCs w:val="24"/>
        </w:rPr>
        <w:t xml:space="preserve"> if time permits</w:t>
      </w:r>
    </w:p>
    <w:p w:rsidR="00D71844" w:rsidRDefault="00D71844" w:rsidP="00D71844">
      <w:pPr>
        <w:jc w:val="center"/>
        <w:rPr>
          <w:rFonts w:ascii="Times New Roman" w:hAnsi="Times New Roman" w:cs="Times New Roman"/>
          <w:b/>
          <w:sz w:val="24"/>
          <w:szCs w:val="24"/>
        </w:rPr>
      </w:pPr>
      <w:r>
        <w:rPr>
          <w:rFonts w:ascii="Times New Roman" w:hAnsi="Times New Roman" w:cs="Times New Roman"/>
          <w:b/>
          <w:sz w:val="24"/>
          <w:szCs w:val="24"/>
        </w:rPr>
        <w:t>FINAL EXAM WILL BE SCHEDULED BETWEEN JUNE 23 AND JUNE 26</w:t>
      </w: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These dates for each unit are approximate only. Some adjustments may be made during the school year.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 Each chapter and/or strand will involve a problem solving component, therefore, it is not listed      separately for the strands outlined above. </w:t>
      </w:r>
    </w:p>
    <w:p w:rsidR="00141BBF" w:rsidRDefault="00141BBF" w:rsidP="00D71844">
      <w:pPr>
        <w:rPr>
          <w:rFonts w:ascii="Times New Roman" w:hAnsi="Times New Roman" w:cs="Times New Roman"/>
          <w:sz w:val="24"/>
          <w:szCs w:val="24"/>
        </w:rPr>
      </w:pPr>
    </w:p>
    <w:p w:rsidR="00141BBF" w:rsidRDefault="00141BBF" w:rsidP="00D71844">
      <w:pPr>
        <w:rPr>
          <w:rFonts w:ascii="Times New Roman" w:hAnsi="Times New Roman" w:cs="Times New Roman"/>
          <w:sz w:val="24"/>
          <w:szCs w:val="24"/>
        </w:rPr>
      </w:pPr>
    </w:p>
    <w:p w:rsidR="00141BBF" w:rsidRDefault="00141BBF" w:rsidP="00D71844">
      <w:pPr>
        <w:rPr>
          <w:rFonts w:ascii="Times New Roman" w:hAnsi="Times New Roman" w:cs="Times New Roman"/>
          <w:sz w:val="24"/>
          <w:szCs w:val="24"/>
        </w:rPr>
      </w:pPr>
    </w:p>
    <w:p w:rsidR="00141BBF" w:rsidRDefault="00141BBF" w:rsidP="00D71844">
      <w:pPr>
        <w:rPr>
          <w:rFonts w:ascii="Times New Roman" w:hAnsi="Times New Roman" w:cs="Times New Roman"/>
          <w:sz w:val="24"/>
          <w:szCs w:val="24"/>
        </w:rPr>
      </w:pPr>
    </w:p>
    <w:p w:rsidR="00141BBF" w:rsidRPr="0007127F" w:rsidRDefault="00141BBF" w:rsidP="00D71844">
      <w:pPr>
        <w:rPr>
          <w:rFonts w:ascii="Times New Roman" w:hAnsi="Times New Roman" w:cs="Times New Roman"/>
          <w:sz w:val="24"/>
          <w:szCs w:val="24"/>
        </w:rPr>
      </w:pP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Evaluation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Strand – the mark for each strand will be based on the following components: </w:t>
      </w:r>
    </w:p>
    <w:p w:rsidR="00D71844" w:rsidRDefault="00D71844" w:rsidP="00D71844">
      <w:pPr>
        <w:jc w:val="center"/>
        <w:rPr>
          <w:rFonts w:ascii="Times New Roman" w:hAnsi="Times New Roman" w:cs="Times New Roman"/>
          <w:sz w:val="24"/>
          <w:szCs w:val="24"/>
        </w:rPr>
      </w:pPr>
      <w:proofErr w:type="gramStart"/>
      <w:r>
        <w:rPr>
          <w:rFonts w:ascii="Times New Roman" w:hAnsi="Times New Roman" w:cs="Times New Roman"/>
          <w:sz w:val="24"/>
          <w:szCs w:val="24"/>
        </w:rPr>
        <w:t>Assignments  .....................................</w:t>
      </w:r>
      <w:r>
        <w:rPr>
          <w:rFonts w:ascii="Times New Roman" w:hAnsi="Times New Roman" w:cs="Times New Roman"/>
          <w:sz w:val="24"/>
          <w:szCs w:val="24"/>
        </w:rPr>
        <w:t>............................</w:t>
      </w:r>
      <w:proofErr w:type="gramEnd"/>
      <w:r>
        <w:rPr>
          <w:rFonts w:ascii="Times New Roman" w:hAnsi="Times New Roman" w:cs="Times New Roman"/>
          <w:sz w:val="24"/>
          <w:szCs w:val="24"/>
        </w:rPr>
        <w:t xml:space="preserve">  70</w:t>
      </w:r>
      <w:r>
        <w:rPr>
          <w:rFonts w:ascii="Times New Roman" w:hAnsi="Times New Roman" w:cs="Times New Roman"/>
          <w:sz w:val="24"/>
          <w:szCs w:val="24"/>
        </w:rPr>
        <w:t>%</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 xml:space="preserve">Tests and </w:t>
      </w:r>
      <w:proofErr w:type="gramStart"/>
      <w:r>
        <w:rPr>
          <w:rFonts w:ascii="Times New Roman" w:hAnsi="Times New Roman" w:cs="Times New Roman"/>
          <w:sz w:val="24"/>
          <w:szCs w:val="24"/>
        </w:rPr>
        <w:t>Quizzes  ............................</w:t>
      </w:r>
      <w:r>
        <w:rPr>
          <w:rFonts w:ascii="Times New Roman" w:hAnsi="Times New Roman" w:cs="Times New Roman"/>
          <w:sz w:val="24"/>
          <w:szCs w:val="24"/>
        </w:rPr>
        <w:t>............................</w:t>
      </w:r>
      <w:proofErr w:type="gramEnd"/>
      <w:r>
        <w:rPr>
          <w:rFonts w:ascii="Times New Roman" w:hAnsi="Times New Roman" w:cs="Times New Roman"/>
          <w:sz w:val="24"/>
          <w:szCs w:val="24"/>
        </w:rPr>
        <w:t xml:space="preserve">  30</w:t>
      </w:r>
      <w:r>
        <w:rPr>
          <w:rFonts w:ascii="Times New Roman" w:hAnsi="Times New Roman" w:cs="Times New Roman"/>
          <w:sz w:val="24"/>
          <w:szCs w:val="24"/>
        </w:rPr>
        <w:t>%</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Total – Your overall mark for the course will be based on your strand marks, your midterm mark, and your final exam mark. </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Strand marks  ................................................................  65%</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Strand 1 – Numbers  ...........................................  30%</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Strand 2 – Patterns and Relations ......................  10%</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Strand 3 – Shape and Space  ............................... 15%</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 xml:space="preserve">Strand 4 – Statistics and </w:t>
      </w:r>
      <w:proofErr w:type="gramStart"/>
      <w:r>
        <w:rPr>
          <w:rFonts w:ascii="Times New Roman" w:hAnsi="Times New Roman" w:cs="Times New Roman"/>
          <w:sz w:val="24"/>
          <w:szCs w:val="24"/>
        </w:rPr>
        <w:t>Probability  .................</w:t>
      </w:r>
      <w:proofErr w:type="gramEnd"/>
      <w:r>
        <w:rPr>
          <w:rFonts w:ascii="Times New Roman" w:hAnsi="Times New Roman" w:cs="Times New Roman"/>
          <w:sz w:val="24"/>
          <w:szCs w:val="24"/>
        </w:rPr>
        <w:t xml:space="preserve">  10%</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Midterm (Jan 20 – 24) ................................................ 10%</w:t>
      </w:r>
    </w:p>
    <w:p w:rsidR="00D71844" w:rsidRDefault="00D71844" w:rsidP="00D71844">
      <w:pPr>
        <w:jc w:val="center"/>
        <w:rPr>
          <w:rFonts w:ascii="Times New Roman" w:hAnsi="Times New Roman" w:cs="Times New Roman"/>
          <w:sz w:val="24"/>
          <w:szCs w:val="24"/>
        </w:rPr>
      </w:pPr>
      <w:r>
        <w:rPr>
          <w:rFonts w:ascii="Times New Roman" w:hAnsi="Times New Roman" w:cs="Times New Roman"/>
          <w:sz w:val="24"/>
          <w:szCs w:val="24"/>
        </w:rPr>
        <w:t xml:space="preserve">Final Exam </w:t>
      </w:r>
      <w:proofErr w:type="gramStart"/>
      <w:r>
        <w:rPr>
          <w:rFonts w:ascii="Times New Roman" w:hAnsi="Times New Roman" w:cs="Times New Roman"/>
          <w:sz w:val="24"/>
          <w:szCs w:val="24"/>
        </w:rPr>
        <w:t>( June</w:t>
      </w:r>
      <w:proofErr w:type="gramEnd"/>
      <w:r>
        <w:rPr>
          <w:rFonts w:ascii="Times New Roman" w:hAnsi="Times New Roman" w:cs="Times New Roman"/>
          <w:sz w:val="24"/>
          <w:szCs w:val="24"/>
        </w:rPr>
        <w:t xml:space="preserve"> 23 - 26) ......................................... 25%</w:t>
      </w: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t xml:space="preserve">Exemptions </w:t>
      </w:r>
    </w:p>
    <w:p w:rsidR="00D71844" w:rsidRDefault="00D71844" w:rsidP="00D71844">
      <w:pPr>
        <w:rPr>
          <w:rFonts w:ascii="Times New Roman" w:hAnsi="Times New Roman" w:cs="Times New Roman"/>
          <w:sz w:val="24"/>
          <w:szCs w:val="24"/>
        </w:rPr>
      </w:pPr>
      <w:r>
        <w:rPr>
          <w:rFonts w:ascii="Times New Roman" w:hAnsi="Times New Roman" w:cs="Times New Roman"/>
          <w:sz w:val="24"/>
          <w:szCs w:val="24"/>
        </w:rPr>
        <w:t xml:space="preserve">If your mark in Math 8 is 85% or higher at the time of the final exam, you may choose not to write the final exam. You may also choose to write the final exam without penalty. This means that if you score below your average on the final exam, then the final exam mark will not count towards your final mark. </w:t>
      </w: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t>Textbook</w:t>
      </w:r>
    </w:p>
    <w:p w:rsidR="00D71844" w:rsidRPr="000537AE" w:rsidRDefault="00D71844" w:rsidP="00D71844">
      <w:pPr>
        <w:rPr>
          <w:rFonts w:ascii="Times New Roman" w:hAnsi="Times New Roman" w:cs="Times New Roman"/>
          <w:sz w:val="24"/>
          <w:szCs w:val="24"/>
          <w:u w:val="single"/>
        </w:rPr>
      </w:pPr>
      <w:r>
        <w:rPr>
          <w:rFonts w:ascii="Times New Roman" w:hAnsi="Times New Roman" w:cs="Times New Roman"/>
          <w:sz w:val="24"/>
          <w:szCs w:val="24"/>
        </w:rPr>
        <w:t>You will be issued a copy of the “</w:t>
      </w:r>
      <w:proofErr w:type="spellStart"/>
      <w:r>
        <w:rPr>
          <w:rFonts w:ascii="Times New Roman" w:hAnsi="Times New Roman" w:cs="Times New Roman"/>
          <w:sz w:val="24"/>
          <w:szCs w:val="24"/>
        </w:rPr>
        <w:t>MathFocus</w:t>
      </w:r>
      <w:proofErr w:type="spellEnd"/>
      <w:r>
        <w:rPr>
          <w:rFonts w:ascii="Times New Roman" w:hAnsi="Times New Roman" w:cs="Times New Roman"/>
          <w:sz w:val="24"/>
          <w:szCs w:val="24"/>
        </w:rPr>
        <w:t xml:space="preserve"> 8” textbook at the beginning of the school year. You </w:t>
      </w:r>
      <w:r>
        <w:rPr>
          <w:rFonts w:ascii="Times New Roman" w:hAnsi="Times New Roman" w:cs="Times New Roman"/>
          <w:sz w:val="24"/>
          <w:szCs w:val="24"/>
          <w:u w:val="single"/>
        </w:rPr>
        <w:t>must return the same book</w:t>
      </w:r>
      <w:r w:rsidRPr="000537AE">
        <w:rPr>
          <w:rFonts w:ascii="Times New Roman" w:hAnsi="Times New Roman" w:cs="Times New Roman"/>
          <w:sz w:val="24"/>
          <w:szCs w:val="24"/>
        </w:rPr>
        <w:t xml:space="preserve"> to the library</w:t>
      </w:r>
      <w:r>
        <w:rPr>
          <w:rFonts w:ascii="Times New Roman" w:hAnsi="Times New Roman" w:cs="Times New Roman"/>
          <w:sz w:val="24"/>
          <w:szCs w:val="24"/>
        </w:rPr>
        <w:t xml:space="preserve"> as you were issued or you will be charged for a new textbook. </w:t>
      </w:r>
    </w:p>
    <w:p w:rsidR="00D71844" w:rsidRPr="000537AE" w:rsidRDefault="00D71844" w:rsidP="00D71844">
      <w:pPr>
        <w:rPr>
          <w:rFonts w:ascii="Times New Roman" w:hAnsi="Times New Roman" w:cs="Times New Roman"/>
          <w:sz w:val="24"/>
          <w:szCs w:val="24"/>
        </w:rPr>
      </w:pPr>
      <w:r>
        <w:rPr>
          <w:rFonts w:ascii="Times New Roman" w:hAnsi="Times New Roman" w:cs="Times New Roman"/>
          <w:b/>
          <w:sz w:val="24"/>
          <w:szCs w:val="24"/>
          <w:u w:val="single"/>
        </w:rPr>
        <w:t>Supplies</w:t>
      </w:r>
      <w:r>
        <w:rPr>
          <w:rFonts w:ascii="Times New Roman" w:hAnsi="Times New Roman" w:cs="Times New Roman"/>
          <w:sz w:val="24"/>
          <w:szCs w:val="24"/>
        </w:rPr>
        <w:t xml:space="preserve"> – You will need the following supplies for the Grade 8 math course:</w:t>
      </w:r>
    </w:p>
    <w:p w:rsidR="00D71844" w:rsidRDefault="00D71844" w:rsidP="00D71844">
      <w:pPr>
        <w:pStyle w:val="ListParagraph"/>
        <w:numPr>
          <w:ilvl w:val="0"/>
          <w:numId w:val="5"/>
        </w:numPr>
        <w:rPr>
          <w:rFonts w:ascii="Times New Roman" w:hAnsi="Times New Roman" w:cs="Times New Roman"/>
          <w:sz w:val="24"/>
          <w:szCs w:val="24"/>
        </w:rPr>
      </w:pPr>
      <w:r w:rsidRPr="000537AE">
        <w:rPr>
          <w:rFonts w:ascii="Times New Roman" w:hAnsi="Times New Roman" w:cs="Times New Roman"/>
          <w:sz w:val="24"/>
          <w:szCs w:val="24"/>
        </w:rPr>
        <w:t xml:space="preserve">300 sheets of </w:t>
      </w:r>
      <w:proofErr w:type="spellStart"/>
      <w:r w:rsidRPr="000537AE">
        <w:rPr>
          <w:rFonts w:ascii="Times New Roman" w:hAnsi="Times New Roman" w:cs="Times New Roman"/>
          <w:sz w:val="24"/>
          <w:szCs w:val="24"/>
        </w:rPr>
        <w:t>looseleaf</w:t>
      </w:r>
      <w:proofErr w:type="spellEnd"/>
      <w:r w:rsidRPr="000537AE">
        <w:rPr>
          <w:rFonts w:ascii="Times New Roman" w:hAnsi="Times New Roman" w:cs="Times New Roman"/>
          <w:sz w:val="24"/>
          <w:szCs w:val="24"/>
        </w:rPr>
        <w:t xml:space="preserve"> and a binder for math (preferably 2”) </w:t>
      </w:r>
    </w:p>
    <w:p w:rsidR="00D71844" w:rsidRDefault="00D71844" w:rsidP="00D718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pencils and a ruler </w:t>
      </w:r>
    </w:p>
    <w:p w:rsidR="00D71844" w:rsidRDefault="00D71844" w:rsidP="00D71844">
      <w:pPr>
        <w:pStyle w:val="ListParagraph"/>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calculator</w:t>
      </w:r>
      <w:proofErr w:type="gramEnd"/>
      <w:r>
        <w:rPr>
          <w:rFonts w:ascii="Times New Roman" w:hAnsi="Times New Roman" w:cs="Times New Roman"/>
          <w:sz w:val="24"/>
          <w:szCs w:val="24"/>
        </w:rPr>
        <w:t xml:space="preserve"> with square root button (</w:t>
      </w:r>
      <w:r>
        <w:rPr>
          <w:noProof/>
          <w:lang w:eastAsia="en-CA"/>
        </w:rPr>
        <w:drawing>
          <wp:inline distT="0" distB="0" distL="0" distR="0" wp14:anchorId="50F4FD13" wp14:editId="619D9E4A">
            <wp:extent cx="295275" cy="198504"/>
            <wp:effectExtent l="19050" t="0" r="9525" b="0"/>
            <wp:docPr id="1" name="Picture 1" descr="http://magoosh.com/gre/files/2012/08/pnsr_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oosh.com/gre/files/2012/08/pnsr_img2.png"/>
                    <pic:cNvPicPr>
                      <a:picLocks noChangeAspect="1" noChangeArrowheads="1"/>
                    </pic:cNvPicPr>
                  </pic:nvPicPr>
                  <pic:blipFill>
                    <a:blip r:embed="rId6" cstate="print"/>
                    <a:srcRect/>
                    <a:stretch>
                      <a:fillRect/>
                    </a:stretch>
                  </pic:blipFill>
                  <pic:spPr bwMode="auto">
                    <a:xfrm>
                      <a:off x="0" y="0"/>
                      <a:ext cx="295275" cy="19850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sz w:val="24"/>
          <w:szCs w:val="24"/>
        </w:rPr>
        <w:t>Not your cell phone or IPod!</w:t>
      </w:r>
    </w:p>
    <w:p w:rsidR="00D71844" w:rsidRDefault="00D71844" w:rsidP="00D718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50 sheets of graph paper (0.5 cm x 0.5 cm) </w:t>
      </w:r>
    </w:p>
    <w:p w:rsidR="00141BBF" w:rsidRPr="00141BBF" w:rsidRDefault="00141BBF" w:rsidP="00141BBF">
      <w:pPr>
        <w:rPr>
          <w:rFonts w:ascii="Times New Roman" w:hAnsi="Times New Roman" w:cs="Times New Roman"/>
          <w:sz w:val="24"/>
          <w:szCs w:val="24"/>
        </w:rPr>
      </w:pPr>
    </w:p>
    <w:p w:rsidR="00D71844" w:rsidRDefault="00D71844" w:rsidP="00D71844">
      <w:pPr>
        <w:rPr>
          <w:rFonts w:ascii="Times New Roman" w:hAnsi="Times New Roman" w:cs="Times New Roman"/>
          <w:sz w:val="24"/>
          <w:szCs w:val="24"/>
        </w:rPr>
      </w:pPr>
      <w:r>
        <w:rPr>
          <w:rFonts w:ascii="Times New Roman" w:hAnsi="Times New Roman" w:cs="Times New Roman"/>
          <w:b/>
          <w:sz w:val="24"/>
          <w:szCs w:val="24"/>
          <w:u w:val="single"/>
        </w:rPr>
        <w:lastRenderedPageBreak/>
        <w:t>Guidelines</w:t>
      </w:r>
    </w:p>
    <w:p w:rsidR="00D71844" w:rsidRDefault="00D71844" w:rsidP="00D71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Come to class on time with all necessary materials</w:t>
      </w:r>
    </w:p>
    <w:p w:rsidR="00D71844" w:rsidRDefault="00D71844" w:rsidP="00D71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Work hard and try your best</w:t>
      </w:r>
    </w:p>
    <w:p w:rsidR="00D71844" w:rsidRDefault="00D71844" w:rsidP="00D71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Practice good listening skills – keep your cell phone off and in your pocket</w:t>
      </w:r>
    </w:p>
    <w:p w:rsidR="00D71844" w:rsidRDefault="00D71844" w:rsidP="00D71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Practice good study skills </w:t>
      </w:r>
    </w:p>
    <w:p w:rsidR="00D71844" w:rsidRDefault="00D71844" w:rsidP="00D71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Arrange for extra help outside of class time if you need extra help.</w:t>
      </w:r>
      <w:r>
        <w:rPr>
          <w:rFonts w:ascii="Times New Roman" w:hAnsi="Times New Roman" w:cs="Times New Roman"/>
          <w:sz w:val="24"/>
          <w:szCs w:val="24"/>
        </w:rPr>
        <w:t xml:space="preserve"> My door is always open!!</w:t>
      </w:r>
    </w:p>
    <w:p w:rsidR="00141BBF" w:rsidRPr="00141BBF" w:rsidRDefault="00141BBF" w:rsidP="00141BBF">
      <w:pPr>
        <w:ind w:left="360"/>
        <w:rPr>
          <w:rFonts w:ascii="Times New Roman" w:hAnsi="Times New Roman" w:cs="Times New Roman"/>
          <w:sz w:val="24"/>
          <w:szCs w:val="24"/>
        </w:rPr>
      </w:pPr>
    </w:p>
    <w:p w:rsidR="00141BBF" w:rsidRDefault="00141BBF" w:rsidP="00141BBF">
      <w:pPr>
        <w:pStyle w:val="Subtitle"/>
        <w:tabs>
          <w:tab w:val="left" w:pos="1440"/>
          <w:tab w:val="right" w:pos="6480"/>
          <w:tab w:val="right" w:pos="7200"/>
        </w:tabs>
        <w:jc w:val="left"/>
        <w:rPr>
          <w:rFonts w:ascii="Tahoma" w:hAnsi="Tahoma"/>
          <w:u w:val="none"/>
        </w:rPr>
      </w:pP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r w:rsidRPr="00E44A6A">
        <w:rPr>
          <w:rFonts w:ascii="Times New Roman" w:hAnsi="Times New Roman"/>
          <w:sz w:val="24"/>
          <w:szCs w:val="24"/>
          <w:u w:val="none"/>
        </w:rPr>
        <w:t>Good Luck!</w:t>
      </w: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proofErr w:type="gramStart"/>
      <w:r w:rsidRPr="00E44A6A">
        <w:rPr>
          <w:rFonts w:ascii="Times New Roman" w:hAnsi="Times New Roman"/>
          <w:sz w:val="24"/>
          <w:szCs w:val="24"/>
          <w:u w:val="none"/>
        </w:rPr>
        <w:t>If you have any questions or concerns please call me at the school or e-mail.</w:t>
      </w:r>
      <w:proofErr w:type="gramEnd"/>
      <w:r w:rsidRPr="00E44A6A">
        <w:rPr>
          <w:rFonts w:ascii="Times New Roman" w:hAnsi="Times New Roman"/>
          <w:sz w:val="24"/>
          <w:szCs w:val="24"/>
          <w:u w:val="none"/>
        </w:rPr>
        <w:t xml:space="preserve"> </w:t>
      </w: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r w:rsidRPr="00E44A6A">
        <w:rPr>
          <w:rFonts w:ascii="Times New Roman" w:hAnsi="Times New Roman"/>
          <w:sz w:val="24"/>
          <w:szCs w:val="24"/>
          <w:u w:val="none"/>
        </w:rPr>
        <w:t>My e-mail is:</w:t>
      </w: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p>
    <w:p w:rsidR="00141BBF" w:rsidRPr="00E44A6A" w:rsidRDefault="00141BBF" w:rsidP="00141BBF">
      <w:pPr>
        <w:pStyle w:val="Subtitle"/>
        <w:tabs>
          <w:tab w:val="left" w:pos="1440"/>
          <w:tab w:val="right" w:pos="6480"/>
          <w:tab w:val="right" w:pos="7200"/>
        </w:tabs>
        <w:jc w:val="left"/>
        <w:rPr>
          <w:rFonts w:ascii="Times New Roman" w:hAnsi="Times New Roman"/>
          <w:sz w:val="24"/>
          <w:szCs w:val="24"/>
          <w:u w:val="none"/>
        </w:rPr>
      </w:pPr>
      <w:r w:rsidRPr="00E44A6A">
        <w:rPr>
          <w:rFonts w:ascii="Times New Roman" w:hAnsi="Times New Roman"/>
          <w:sz w:val="24"/>
          <w:szCs w:val="24"/>
          <w:u w:val="none"/>
        </w:rPr>
        <w:tab/>
      </w:r>
      <w:hyperlink r:id="rId7" w:history="1">
        <w:r w:rsidRPr="00E44A6A">
          <w:rPr>
            <w:rStyle w:val="Hyperlink"/>
            <w:rFonts w:ascii="Times New Roman" w:hAnsi="Times New Roman"/>
            <w:sz w:val="24"/>
            <w:szCs w:val="24"/>
          </w:rPr>
          <w:t>Bergenhenengouwena@holyspirit.ab.ca</w:t>
        </w:r>
      </w:hyperlink>
    </w:p>
    <w:p w:rsidR="00673C08" w:rsidRDefault="00673C08"/>
    <w:sectPr w:rsidR="00673C08" w:rsidSect="00C55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224"/>
    <w:multiLevelType w:val="hybridMultilevel"/>
    <w:tmpl w:val="0A1C1C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91560C"/>
    <w:multiLevelType w:val="hybridMultilevel"/>
    <w:tmpl w:val="AF2A62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887FAA"/>
    <w:multiLevelType w:val="hybridMultilevel"/>
    <w:tmpl w:val="97DEBBC4"/>
    <w:lvl w:ilvl="0" w:tplc="1B62F402">
      <w:numFmt w:val="bullet"/>
      <w:lvlText w:val="-"/>
      <w:lvlJc w:val="left"/>
      <w:pPr>
        <w:ind w:left="644" w:hanging="360"/>
      </w:pPr>
      <w:rPr>
        <w:rFonts w:ascii="Times New Roman" w:eastAsiaTheme="minorHAnsi" w:hAnsi="Times New Roman"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nsid w:val="41E351EA"/>
    <w:multiLevelType w:val="hybridMultilevel"/>
    <w:tmpl w:val="79EA79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9F3D79"/>
    <w:multiLevelType w:val="hybridMultilevel"/>
    <w:tmpl w:val="7D7095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8008EC"/>
    <w:multiLevelType w:val="hybridMultilevel"/>
    <w:tmpl w:val="04022836"/>
    <w:lvl w:ilvl="0" w:tplc="1B62F40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44"/>
    <w:rsid w:val="00141BBF"/>
    <w:rsid w:val="00673C08"/>
    <w:rsid w:val="00D71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44"/>
    <w:pPr>
      <w:ind w:left="720"/>
      <w:contextualSpacing/>
    </w:pPr>
  </w:style>
  <w:style w:type="paragraph" w:styleId="BalloonText">
    <w:name w:val="Balloon Text"/>
    <w:basedOn w:val="Normal"/>
    <w:link w:val="BalloonTextChar"/>
    <w:uiPriority w:val="99"/>
    <w:semiHidden/>
    <w:unhideWhenUsed/>
    <w:rsid w:val="00D7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44"/>
    <w:rPr>
      <w:rFonts w:ascii="Tahoma" w:hAnsi="Tahoma" w:cs="Tahoma"/>
      <w:sz w:val="16"/>
      <w:szCs w:val="16"/>
    </w:rPr>
  </w:style>
  <w:style w:type="paragraph" w:styleId="Subtitle">
    <w:name w:val="Subtitle"/>
    <w:basedOn w:val="Normal"/>
    <w:link w:val="SubtitleChar"/>
    <w:qFormat/>
    <w:rsid w:val="00141BBF"/>
    <w:pPr>
      <w:spacing w:after="0" w:line="240" w:lineRule="auto"/>
      <w:jc w:val="center"/>
    </w:pPr>
    <w:rPr>
      <w:rFonts w:ascii="Arial" w:eastAsia="Times New Roman" w:hAnsi="Arial" w:cs="Times New Roman"/>
      <w:sz w:val="20"/>
      <w:szCs w:val="20"/>
      <w:u w:val="single"/>
      <w:lang w:val="en-US"/>
    </w:rPr>
  </w:style>
  <w:style w:type="character" w:customStyle="1" w:styleId="SubtitleChar">
    <w:name w:val="Subtitle Char"/>
    <w:basedOn w:val="DefaultParagraphFont"/>
    <w:link w:val="Subtitle"/>
    <w:rsid w:val="00141BBF"/>
    <w:rPr>
      <w:rFonts w:ascii="Arial" w:eastAsia="Times New Roman" w:hAnsi="Arial" w:cs="Times New Roman"/>
      <w:sz w:val="20"/>
      <w:szCs w:val="20"/>
      <w:u w:val="single"/>
      <w:lang w:val="en-US"/>
    </w:rPr>
  </w:style>
  <w:style w:type="character" w:styleId="Hyperlink">
    <w:name w:val="Hyperlink"/>
    <w:rsid w:val="00141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44"/>
    <w:pPr>
      <w:ind w:left="720"/>
      <w:contextualSpacing/>
    </w:pPr>
  </w:style>
  <w:style w:type="paragraph" w:styleId="BalloonText">
    <w:name w:val="Balloon Text"/>
    <w:basedOn w:val="Normal"/>
    <w:link w:val="BalloonTextChar"/>
    <w:uiPriority w:val="99"/>
    <w:semiHidden/>
    <w:unhideWhenUsed/>
    <w:rsid w:val="00D7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44"/>
    <w:rPr>
      <w:rFonts w:ascii="Tahoma" w:hAnsi="Tahoma" w:cs="Tahoma"/>
      <w:sz w:val="16"/>
      <w:szCs w:val="16"/>
    </w:rPr>
  </w:style>
  <w:style w:type="paragraph" w:styleId="Subtitle">
    <w:name w:val="Subtitle"/>
    <w:basedOn w:val="Normal"/>
    <w:link w:val="SubtitleChar"/>
    <w:qFormat/>
    <w:rsid w:val="00141BBF"/>
    <w:pPr>
      <w:spacing w:after="0" w:line="240" w:lineRule="auto"/>
      <w:jc w:val="center"/>
    </w:pPr>
    <w:rPr>
      <w:rFonts w:ascii="Arial" w:eastAsia="Times New Roman" w:hAnsi="Arial" w:cs="Times New Roman"/>
      <w:sz w:val="20"/>
      <w:szCs w:val="20"/>
      <w:u w:val="single"/>
      <w:lang w:val="en-US"/>
    </w:rPr>
  </w:style>
  <w:style w:type="character" w:customStyle="1" w:styleId="SubtitleChar">
    <w:name w:val="Subtitle Char"/>
    <w:basedOn w:val="DefaultParagraphFont"/>
    <w:link w:val="Subtitle"/>
    <w:rsid w:val="00141BBF"/>
    <w:rPr>
      <w:rFonts w:ascii="Arial" w:eastAsia="Times New Roman" w:hAnsi="Arial" w:cs="Times New Roman"/>
      <w:sz w:val="20"/>
      <w:szCs w:val="20"/>
      <w:u w:val="single"/>
      <w:lang w:val="en-US"/>
    </w:rPr>
  </w:style>
  <w:style w:type="character" w:styleId="Hyperlink">
    <w:name w:val="Hyperlink"/>
    <w:rsid w:val="0014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rgenhenengouwena@holyspirit.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Bergenhenengouwen</dc:creator>
  <cp:lastModifiedBy>AJ Bergenhenengouwen</cp:lastModifiedBy>
  <cp:revision>2</cp:revision>
  <dcterms:created xsi:type="dcterms:W3CDTF">2013-08-30T15:30:00Z</dcterms:created>
  <dcterms:modified xsi:type="dcterms:W3CDTF">2013-08-30T17:04:00Z</dcterms:modified>
</cp:coreProperties>
</file>